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94" w:rsidRDefault="00DC720B">
      <w:pPr>
        <w:pStyle w:val="normal0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Wednesday Plan - 6th May 2020:</w:t>
      </w: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DC720B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296894" w:rsidRDefault="00DC720B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296894" w:rsidRDefault="00DC720B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296894" w:rsidRDefault="00DC720B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multiplication tables (focus on x9 and x10 this week)</w:t>
      </w:r>
    </w:p>
    <w:p w:rsidR="00296894" w:rsidRDefault="00DC720B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296894" w:rsidRDefault="00DC720B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Seesaw: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Log on to Seesaw and do the ‘Check-In’ task.</w:t>
      </w:r>
    </w:p>
    <w:p w:rsidR="00296894" w:rsidRDefault="00DC720B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Well-being Fortnight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page for today’s activit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y!</w:t>
      </w: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DC720B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1. English:</w:t>
      </w:r>
    </w:p>
    <w:p w:rsidR="00296894" w:rsidRDefault="00DC720B">
      <w:pPr>
        <w:pStyle w:val="normal0"/>
        <w:numPr>
          <w:ilvl w:val="0"/>
          <w:numId w:val="3"/>
        </w:numPr>
        <w:spacing w:before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This week, we are learning about persuasive writing. Take a look at the video for today, where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Orla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will introduce the topic to us. There are 2 interactive activities to join in with during this video, so you will need to pause it to allow time to discuss </w:t>
      </w:r>
      <w:r>
        <w:rPr>
          <w:rFonts w:ascii="Comic Sans MS" w:eastAsia="Comic Sans MS" w:hAnsi="Comic Sans MS" w:cs="Comic Sans MS"/>
          <w:sz w:val="24"/>
          <w:szCs w:val="24"/>
        </w:rPr>
        <w:t>each one. You will be deciding if you agree/disagree with statements and giving some reasons why. You may even want to get your family involved and see if you all have the same opinions!</w:t>
      </w:r>
    </w:p>
    <w:p w:rsidR="00296894" w:rsidRDefault="00DC720B">
      <w:pPr>
        <w:pStyle w:val="normal0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Next, you are going to write some reasons as to why you agree/disagre</w:t>
      </w:r>
      <w:r>
        <w:rPr>
          <w:rFonts w:ascii="Comic Sans MS" w:eastAsia="Comic Sans MS" w:hAnsi="Comic Sans MS" w:cs="Comic Sans MS"/>
          <w:sz w:val="24"/>
          <w:szCs w:val="24"/>
        </w:rPr>
        <w:t xml:space="preserve">e with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these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2 statements. Do these in your copy, just like the example provided and as explained in the video.</w:t>
      </w:r>
    </w:p>
    <w:p w:rsidR="00296894" w:rsidRDefault="00DC720B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Saturday is the best day of the week.</w:t>
      </w:r>
    </w:p>
    <w:p w:rsidR="00296894" w:rsidRDefault="00DC720B">
      <w:pPr>
        <w:pStyle w:val="normal0"/>
        <w:numPr>
          <w:ilvl w:val="0"/>
          <w:numId w:val="1"/>
        </w:numPr>
      </w:pPr>
      <w:r>
        <w:rPr>
          <w:rFonts w:ascii="Comic Sans MS" w:eastAsia="Comic Sans MS" w:hAnsi="Comic Sans MS" w:cs="Comic Sans MS"/>
          <w:sz w:val="24"/>
          <w:szCs w:val="24"/>
        </w:rPr>
        <w:t>Every child should have their mobile phone.</w:t>
      </w:r>
    </w:p>
    <w:p w:rsidR="00296894" w:rsidRDefault="00DC720B">
      <w:pPr>
        <w:pStyle w:val="normal0"/>
        <w:numPr>
          <w:ilvl w:val="0"/>
          <w:numId w:val="6"/>
        </w:numPr>
        <w:spacing w:after="240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Watch/listen to the story ‘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</w:rPr>
          <w:t xml:space="preserve">I </w:t>
        </w:r>
        <w:proofErr w:type="spellStart"/>
        <w:r>
          <w:rPr>
            <w:rFonts w:ascii="Comic Sans MS" w:eastAsia="Comic Sans MS" w:hAnsi="Comic Sans MS" w:cs="Comic Sans MS"/>
            <w:color w:val="1155CC"/>
            <w:sz w:val="24"/>
            <w:szCs w:val="24"/>
          </w:rPr>
          <w:t>Wanna</w:t>
        </w:r>
        <w:proofErr w:type="spellEnd"/>
        <w:r>
          <w:rPr>
            <w:rFonts w:ascii="Comic Sans MS" w:eastAsia="Comic Sans MS" w:hAnsi="Comic Sans MS" w:cs="Comic Sans MS"/>
            <w:color w:val="1155CC"/>
            <w:sz w:val="24"/>
            <w:szCs w:val="24"/>
          </w:rPr>
          <w:t xml:space="preserve"> Iguana’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hear lots of great examples of persuasive writing – do you agree with Alex or with Mom? </w:t>
      </w:r>
    </w:p>
    <w:p w:rsidR="00296894" w:rsidRDefault="00296894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96894" w:rsidRDefault="00DC720B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2.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296894" w:rsidRDefault="00DC720B">
      <w:pPr>
        <w:pStyle w:val="normal0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Try 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game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revise what you did yesterday.</w:t>
      </w:r>
    </w:p>
    <w:p w:rsidR="00296894" w:rsidRDefault="00DC720B">
      <w:pPr>
        <w:pStyle w:val="normal0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Watch this video of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Aisling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explaining some more about area and how to find the area of a shape.</w:t>
      </w:r>
    </w:p>
    <w:p w:rsidR="00296894" w:rsidRDefault="00DC720B">
      <w:pPr>
        <w:pStyle w:val="normal0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Look at/ do page 139 in Planet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You can use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Aisling’s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video to help you! </w:t>
      </w:r>
    </w:p>
    <w:p w:rsidR="00296894" w:rsidRDefault="00296894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96894" w:rsidRDefault="00DC720B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3. History:</w:t>
      </w:r>
    </w:p>
    <w:p w:rsidR="00296894" w:rsidRDefault="00DC720B">
      <w:pPr>
        <w:pStyle w:val="normal0"/>
        <w:numPr>
          <w:ilvl w:val="0"/>
          <w:numId w:val="2"/>
        </w:numPr>
        <w:shd w:val="clear" w:color="auto" w:fill="FFFFFF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Listen to Sarah on the audio file. She will explain about the ‘Dreamtime’ in Aboriginal culture.</w:t>
      </w:r>
    </w:p>
    <w:p w:rsidR="00296894" w:rsidRDefault="00DC720B">
      <w:pPr>
        <w:pStyle w:val="normal0"/>
        <w:numPr>
          <w:ilvl w:val="0"/>
          <w:numId w:val="2"/>
        </w:numPr>
        <w:shd w:val="clear" w:color="auto" w:fill="FFFFFF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Listen to some Aboriginal people explain some of their beliefs and listen to some traditional Aboriginal music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here.</w:t>
        </w:r>
      </w:hyperlink>
    </w:p>
    <w:p w:rsidR="00296894" w:rsidRDefault="00DC720B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Read three ‘Dreamtime’ stories from Aboriginal culture:</w:t>
      </w:r>
    </w:p>
    <w:p w:rsidR="00296894" w:rsidRDefault="00DC720B">
      <w:pPr>
        <w:pStyle w:val="normal0"/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How the Birds Got Their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Colours</w:t>
      </w:r>
      <w:proofErr w:type="spellEnd"/>
    </w:p>
    <w:p w:rsidR="00296894" w:rsidRDefault="00DC720B">
      <w:pPr>
        <w:pStyle w:val="normal0"/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Rainbow Serpent</w:t>
      </w:r>
    </w:p>
    <w:p w:rsidR="00296894" w:rsidRDefault="00DC720B">
      <w:pPr>
        <w:pStyle w:val="normal0"/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Tiddalick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the Frog</w:t>
      </w:r>
    </w:p>
    <w:p w:rsidR="00296894" w:rsidRDefault="00DC720B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Choose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your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favourite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and draw five or six pictures to illustrate the story.</w:t>
      </w: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DC720B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You can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some of your language skills on the </w:t>
      </w:r>
      <w:hyperlink r:id="rId9">
        <w:proofErr w:type="spellStart"/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Duolingo</w:t>
        </w:r>
        <w:proofErr w:type="spellEnd"/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 xml:space="preserve"> app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. It is a great way to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your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! Many of the teachers are using the app to learn other languages while they are at home. We would highly recommend it!</w:t>
      </w: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296894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DC720B" w:rsidRDefault="00DC720B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296894" w:rsidRDefault="00DC720B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lastRenderedPageBreak/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296894" w:rsidRDefault="00DC720B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IE"/>
        </w:rPr>
        <w:drawing>
          <wp:inline distT="114300" distB="114300" distL="114300" distR="114300">
            <wp:extent cx="5805488" cy="74809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5488" cy="748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96894" w:rsidSect="002968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6DE"/>
    <w:multiLevelType w:val="multilevel"/>
    <w:tmpl w:val="09880E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52F3C65"/>
    <w:multiLevelType w:val="multilevel"/>
    <w:tmpl w:val="5E185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B44C11"/>
    <w:multiLevelType w:val="multilevel"/>
    <w:tmpl w:val="BD5E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A36121"/>
    <w:multiLevelType w:val="multilevel"/>
    <w:tmpl w:val="EE70D8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6E1C7A1A"/>
    <w:multiLevelType w:val="multilevel"/>
    <w:tmpl w:val="2934F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8CC05ED"/>
    <w:multiLevelType w:val="multilevel"/>
    <w:tmpl w:val="FB7457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6894"/>
    <w:rsid w:val="00296894"/>
    <w:rsid w:val="00DC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968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968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968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968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9689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968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6894"/>
  </w:style>
  <w:style w:type="paragraph" w:styleId="Title">
    <w:name w:val="Title"/>
    <w:basedOn w:val="normal0"/>
    <w:next w:val="normal0"/>
    <w:rsid w:val="0029689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9689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rAa6PRe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nt.folensonline.ie/programmes/PlanetMaths/PM3/resources/activitya/pm_3c_138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hKslAQvo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tywestetns.ie/well-being-fortnight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O'Tierney</dc:creator>
  <cp:lastModifiedBy>Sarah O'Tierney</cp:lastModifiedBy>
  <cp:revision>2</cp:revision>
  <dcterms:created xsi:type="dcterms:W3CDTF">2020-05-01T13:48:00Z</dcterms:created>
  <dcterms:modified xsi:type="dcterms:W3CDTF">2020-05-01T13:48:00Z</dcterms:modified>
</cp:coreProperties>
</file>